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4F6B4E0F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0E4556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7BCFC6E" w14:textId="77777777"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429A8AAA" w:rsidR="00573113" w:rsidRPr="00B900B5" w:rsidRDefault="000E4556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</w:t>
      </w:r>
      <w:r w:rsidR="00701A4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8D0F4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жовтня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097B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1B53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</w:t>
      </w:r>
      <w:r w:rsidR="00BD475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</w:p>
    <w:p w14:paraId="258F98E9" w14:textId="77777777" w:rsidR="00573113" w:rsidRPr="00F20392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E9D646" w14:textId="77777777" w:rsidR="004B0AF1" w:rsidRPr="00F20392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05591682" w:rsidR="008D0F45" w:rsidRPr="000C60F5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r w:rsidRPr="000C60F5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початок опалювального періоду 202</w:t>
      </w:r>
      <w:r w:rsidR="000E4556">
        <w:rPr>
          <w:rFonts w:ascii="Times New Roman" w:hAnsi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/>
          <w:bCs/>
          <w:sz w:val="28"/>
          <w:szCs w:val="28"/>
          <w:lang w:val="uk-UA"/>
        </w:rPr>
        <w:t>-202</w:t>
      </w:r>
      <w:r w:rsidR="000E4556">
        <w:rPr>
          <w:rFonts w:ascii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</w:t>
      </w:r>
      <w:r w:rsidR="007A1429">
        <w:rPr>
          <w:rFonts w:ascii="Times New Roman" w:hAnsi="Times New Roman"/>
          <w:bCs/>
          <w:sz w:val="28"/>
          <w:szCs w:val="28"/>
          <w:lang w:val="uk-UA"/>
        </w:rPr>
        <w:t>оку у Хорольській міській територіальній громаді</w:t>
      </w:r>
    </w:p>
    <w:bookmarkEnd w:id="0"/>
    <w:p w14:paraId="3B1322D1" w14:textId="77777777" w:rsidR="008D0F4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B6E76" w14:textId="77777777" w:rsidR="008D0F45" w:rsidRPr="000C60F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98A18" w14:textId="379C2915" w:rsidR="008D0F45" w:rsidRDefault="008D0F45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 </w:t>
      </w:r>
      <w:r w:rsidR="007A1429">
        <w:rPr>
          <w:rFonts w:ascii="Times New Roman" w:hAnsi="Times New Roman"/>
          <w:sz w:val="28"/>
          <w:szCs w:val="28"/>
          <w:lang w:val="uk-UA"/>
        </w:rPr>
        <w:t>підпункту 24 пункту «а» статті 30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температурного режиму та раціонального використання і максимального дотримання лімітів споживання енергетичних ресурсів </w:t>
      </w:r>
      <w:r w:rsidR="0025202E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міської ради </w:t>
      </w: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6B73A3C4" w14:textId="77777777" w:rsidR="008D0F45" w:rsidRDefault="008D0F45" w:rsidP="008D0F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E5E895E" w14:textId="1E4D0D88" w:rsidR="008D0F45" w:rsidRDefault="008D0F45" w:rsidP="008D0F4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Розпочати опалювальний сезон за умови, якщо протягом трьох діб середня добова температура зовнішнього повітря не перевищує +8°С, але не пізніше 15 жовтня 202</w:t>
      </w:r>
      <w:r w:rsidR="000E4556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14:paraId="1BC8BC09" w14:textId="77777777" w:rsidR="008D0F45" w:rsidRPr="00AD77B0" w:rsidRDefault="008D0F45" w:rsidP="008D0F4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7EE2536C" w14:textId="40657653" w:rsidR="008D0F45" w:rsidRDefault="008D0F45" w:rsidP="00FD65C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Керівникам закладів охорони здоров'я, освіти, культури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>інши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 xml:space="preserve">ів, 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>бюджетни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E7113" w:rsidRPr="006E7113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</w:t>
      </w:r>
      <w:r w:rsidR="006E7113">
        <w:rPr>
          <w:rFonts w:ascii="Times New Roman" w:hAnsi="Times New Roman" w:cs="Times New Roman"/>
          <w:sz w:val="28"/>
          <w:szCs w:val="28"/>
          <w:lang w:val="uk-UA"/>
        </w:rPr>
        <w:t>й, установ, і</w:t>
      </w:r>
      <w:r>
        <w:rPr>
          <w:rFonts w:ascii="Times New Roman" w:hAnsi="Times New Roman" w:cs="Times New Roman"/>
          <w:sz w:val="28"/>
          <w:szCs w:val="28"/>
          <w:lang w:val="uk-UA"/>
        </w:rPr>
        <w:t>нших комунальних підприємств Хорольської міської територіальної громади забезпечити виконання всіх необхідних заходів щодо дотримання норм та економного використання енергоносіїв, твердого палива, протягом опалювального сезону 202</w:t>
      </w:r>
      <w:r w:rsidR="000E4556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0E4556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BA7523E" w14:textId="4F3A9C3D" w:rsidR="008D0F45" w:rsidRPr="00AD77B0" w:rsidRDefault="008D0F45" w:rsidP="008D0F4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Відділу бухгалтерського обліку та звітності виконавчого комітету Хорольської міської ради та інши</w:t>
      </w:r>
      <w:r w:rsidR="009615E1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</w:t>
      </w:r>
      <w:r w:rsidR="009615E1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бухгалтер</w:t>
      </w:r>
      <w:r w:rsidR="009615E1">
        <w:rPr>
          <w:rFonts w:ascii="Times New Roman" w:hAnsi="Times New Roman" w:cs="Times New Roman"/>
          <w:sz w:val="28"/>
          <w:szCs w:val="28"/>
          <w:lang w:val="uk-UA"/>
        </w:rPr>
        <w:t>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територіальної громади своєчасно здійснювати розрахунки за спожиті енергоносії, в межах виділених асигнувань.</w:t>
      </w:r>
    </w:p>
    <w:p w14:paraId="6D0ADFAD" w14:textId="77777777" w:rsidR="008D0F45" w:rsidRPr="00786584" w:rsidRDefault="008D0F45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 Контроль за виконанням даного розпорядження покласти на заступника міського голови з питань діяльності виконавчих органів Місніченка В.О.</w:t>
      </w:r>
    </w:p>
    <w:p w14:paraId="5533D0CE" w14:textId="77777777" w:rsidR="008D0F45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DE4A79" w14:textId="77777777" w:rsidR="008D0F45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FE760C" w14:textId="74D8F6D7" w:rsidR="00573113" w:rsidRPr="001A7914" w:rsidRDefault="008D0F45" w:rsidP="008D0F45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573113" w:rsidRPr="001A7914" w:rsidSect="005B0109">
          <w:headerReference w:type="even" r:id="rId9"/>
          <w:headerReference w:type="default" r:id="rId10"/>
          <w:pgSz w:w="11906" w:h="16838"/>
          <w:pgMar w:top="284" w:right="567" w:bottom="851" w:left="1701" w:header="277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ВОЛОШИ</w:t>
      </w:r>
      <w:r w:rsidR="00A3210F">
        <w:rPr>
          <w:rFonts w:ascii="Times New Roman" w:hAnsi="Times New Roman"/>
          <w:sz w:val="28"/>
          <w:szCs w:val="28"/>
          <w:lang w:val="uk-UA"/>
        </w:rPr>
        <w:t>Н</w:t>
      </w:r>
    </w:p>
    <w:p w14:paraId="3D036148" w14:textId="77777777" w:rsidR="00A145F0" w:rsidRDefault="00A145F0" w:rsidP="00A3210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B03A9" w14:textId="77777777" w:rsidR="000E62BD" w:rsidRDefault="000E62BD" w:rsidP="004B0AF1">
      <w:pPr>
        <w:spacing w:after="0" w:line="240" w:lineRule="auto"/>
      </w:pPr>
      <w:r>
        <w:separator/>
      </w:r>
    </w:p>
  </w:endnote>
  <w:endnote w:type="continuationSeparator" w:id="0">
    <w:p w14:paraId="16B91AC0" w14:textId="77777777" w:rsidR="000E62BD" w:rsidRDefault="000E62BD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F0161" w14:textId="77777777" w:rsidR="000E62BD" w:rsidRDefault="000E62BD" w:rsidP="004B0AF1">
      <w:pPr>
        <w:spacing w:after="0" w:line="240" w:lineRule="auto"/>
      </w:pPr>
      <w:r>
        <w:separator/>
      </w:r>
    </w:p>
  </w:footnote>
  <w:footnote w:type="continuationSeparator" w:id="0">
    <w:p w14:paraId="4230A075" w14:textId="77777777" w:rsidR="000E62BD" w:rsidRDefault="000E62BD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1A7914" w:rsidRPr="001A7914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5B87"/>
    <w:rsid w:val="0004739B"/>
    <w:rsid w:val="00097B05"/>
    <w:rsid w:val="000C7575"/>
    <w:rsid w:val="000E4556"/>
    <w:rsid w:val="000E62BD"/>
    <w:rsid w:val="001277BD"/>
    <w:rsid w:val="00174BC6"/>
    <w:rsid w:val="001A5383"/>
    <w:rsid w:val="001A615F"/>
    <w:rsid w:val="001A7914"/>
    <w:rsid w:val="001B5308"/>
    <w:rsid w:val="001F72A1"/>
    <w:rsid w:val="00221737"/>
    <w:rsid w:val="0025202E"/>
    <w:rsid w:val="002576ED"/>
    <w:rsid w:val="00304EB2"/>
    <w:rsid w:val="0032106A"/>
    <w:rsid w:val="003263CD"/>
    <w:rsid w:val="00340FE5"/>
    <w:rsid w:val="00354281"/>
    <w:rsid w:val="003758E0"/>
    <w:rsid w:val="00377468"/>
    <w:rsid w:val="00396599"/>
    <w:rsid w:val="003B267E"/>
    <w:rsid w:val="003D33ED"/>
    <w:rsid w:val="004018A6"/>
    <w:rsid w:val="00402E97"/>
    <w:rsid w:val="00410765"/>
    <w:rsid w:val="004166DF"/>
    <w:rsid w:val="004604D8"/>
    <w:rsid w:val="004B0AF1"/>
    <w:rsid w:val="004C14F4"/>
    <w:rsid w:val="004D733F"/>
    <w:rsid w:val="00502B2F"/>
    <w:rsid w:val="0054690E"/>
    <w:rsid w:val="005523CD"/>
    <w:rsid w:val="00573113"/>
    <w:rsid w:val="005767F5"/>
    <w:rsid w:val="005B0109"/>
    <w:rsid w:val="005C5D69"/>
    <w:rsid w:val="00600871"/>
    <w:rsid w:val="00607E6F"/>
    <w:rsid w:val="0063606B"/>
    <w:rsid w:val="00682B2A"/>
    <w:rsid w:val="00690FEF"/>
    <w:rsid w:val="006A79DA"/>
    <w:rsid w:val="006B6968"/>
    <w:rsid w:val="006C7C38"/>
    <w:rsid w:val="006D6955"/>
    <w:rsid w:val="006E0B4E"/>
    <w:rsid w:val="006E7113"/>
    <w:rsid w:val="00701A4E"/>
    <w:rsid w:val="00715488"/>
    <w:rsid w:val="0072799B"/>
    <w:rsid w:val="00751C2E"/>
    <w:rsid w:val="00757480"/>
    <w:rsid w:val="00765F6D"/>
    <w:rsid w:val="0076676D"/>
    <w:rsid w:val="007A1429"/>
    <w:rsid w:val="007C6A75"/>
    <w:rsid w:val="0082672F"/>
    <w:rsid w:val="008C185A"/>
    <w:rsid w:val="008D0F45"/>
    <w:rsid w:val="00906E2F"/>
    <w:rsid w:val="009615E1"/>
    <w:rsid w:val="009A4F0E"/>
    <w:rsid w:val="009C0EFB"/>
    <w:rsid w:val="009F118E"/>
    <w:rsid w:val="00A145F0"/>
    <w:rsid w:val="00A15014"/>
    <w:rsid w:val="00A27116"/>
    <w:rsid w:val="00A3210F"/>
    <w:rsid w:val="00A32561"/>
    <w:rsid w:val="00A46F04"/>
    <w:rsid w:val="00AA7493"/>
    <w:rsid w:val="00AE16B7"/>
    <w:rsid w:val="00B75F7F"/>
    <w:rsid w:val="00B900B5"/>
    <w:rsid w:val="00BC44F4"/>
    <w:rsid w:val="00BD475C"/>
    <w:rsid w:val="00C1701F"/>
    <w:rsid w:val="00C4041F"/>
    <w:rsid w:val="00C4699F"/>
    <w:rsid w:val="00C559EC"/>
    <w:rsid w:val="00CA3C5C"/>
    <w:rsid w:val="00CC0C10"/>
    <w:rsid w:val="00CF0723"/>
    <w:rsid w:val="00D20D4B"/>
    <w:rsid w:val="00D26B25"/>
    <w:rsid w:val="00D323A3"/>
    <w:rsid w:val="00D416D8"/>
    <w:rsid w:val="00DE2D8B"/>
    <w:rsid w:val="00E23883"/>
    <w:rsid w:val="00E30F52"/>
    <w:rsid w:val="00EA3D4A"/>
    <w:rsid w:val="00EC652B"/>
    <w:rsid w:val="00EE1286"/>
    <w:rsid w:val="00F20392"/>
    <w:rsid w:val="00F41479"/>
    <w:rsid w:val="00F62874"/>
    <w:rsid w:val="00F755A1"/>
    <w:rsid w:val="00FA3706"/>
    <w:rsid w:val="00FD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ECE76-0AFE-49C1-B3ED-FF7259DA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37</cp:revision>
  <cp:lastPrinted>2025-09-29T05:58:00Z</cp:lastPrinted>
  <dcterms:created xsi:type="dcterms:W3CDTF">2023-01-09T12:54:00Z</dcterms:created>
  <dcterms:modified xsi:type="dcterms:W3CDTF">2025-09-30T08:08:00Z</dcterms:modified>
</cp:coreProperties>
</file>